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9" w:rsidRPr="005F48C5" w:rsidRDefault="00AD645B" w:rsidP="0036137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F48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ПАСПОРТ БАССЕЙНА</w:t>
      </w:r>
    </w:p>
    <w:p w:rsidR="00AD645B" w:rsidRPr="005F48C5" w:rsidRDefault="0036137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48C5">
        <w:rPr>
          <w:rFonts w:ascii="Times New Roman" w:hAnsi="Times New Roman" w:cs="Times New Roman"/>
          <w:i/>
          <w:sz w:val="28"/>
          <w:szCs w:val="28"/>
          <w:u w:val="single"/>
        </w:rPr>
        <w:t>Задачи</w:t>
      </w:r>
      <w:r w:rsidR="00AD645B" w:rsidRPr="005F48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AD645B" w:rsidRPr="00361379" w:rsidRDefault="00AD645B" w:rsidP="00AD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>Оздоровление организма</w:t>
      </w:r>
    </w:p>
    <w:p w:rsidR="00AD645B" w:rsidRPr="00361379" w:rsidRDefault="00AD645B" w:rsidP="00AD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>Привитие гигиенических навыков</w:t>
      </w:r>
    </w:p>
    <w:p w:rsidR="00AD645B" w:rsidRPr="00361379" w:rsidRDefault="00AD645B" w:rsidP="00AD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>Ознакомление и использование закаливающих процедур</w:t>
      </w:r>
    </w:p>
    <w:p w:rsidR="00AD645B" w:rsidRPr="00361379" w:rsidRDefault="00AD645B" w:rsidP="00AD64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>Приобретение навыков плавания</w:t>
      </w:r>
    </w:p>
    <w:p w:rsidR="00AD645B" w:rsidRPr="00361379" w:rsidRDefault="00AD645B" w:rsidP="00AD645B">
      <w:pPr>
        <w:pStyle w:val="a3"/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48C5">
        <w:rPr>
          <w:rFonts w:ascii="Times New Roman" w:hAnsi="Times New Roman" w:cs="Times New Roman"/>
          <w:i/>
          <w:sz w:val="28"/>
          <w:szCs w:val="28"/>
          <w:u w:val="single"/>
        </w:rPr>
        <w:t>Фо</w:t>
      </w:r>
      <w:r w:rsidR="00361379" w:rsidRPr="005F48C5">
        <w:rPr>
          <w:rFonts w:ascii="Times New Roman" w:hAnsi="Times New Roman" w:cs="Times New Roman"/>
          <w:i/>
          <w:sz w:val="28"/>
          <w:szCs w:val="28"/>
          <w:u w:val="single"/>
        </w:rPr>
        <w:t>рмы организации работы с детьми</w:t>
      </w:r>
      <w:r w:rsidRPr="005F48C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361379">
        <w:rPr>
          <w:rFonts w:ascii="Times New Roman" w:hAnsi="Times New Roman" w:cs="Times New Roman"/>
          <w:sz w:val="28"/>
          <w:szCs w:val="28"/>
        </w:rPr>
        <w:t xml:space="preserve"> групповые, подгрупповые, индивидуальные.</w:t>
      </w:r>
    </w:p>
    <w:p w:rsidR="00AD645B" w:rsidRDefault="00AD645B" w:rsidP="00AD645B">
      <w:pPr>
        <w:pStyle w:val="a3"/>
        <w:ind w:left="-709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48C5">
        <w:rPr>
          <w:rFonts w:ascii="Times New Roman" w:hAnsi="Times New Roman" w:cs="Times New Roman"/>
          <w:i/>
          <w:sz w:val="28"/>
          <w:szCs w:val="28"/>
          <w:u w:val="single"/>
        </w:rPr>
        <w:t>Оснащение чаши:</w:t>
      </w:r>
    </w:p>
    <w:p w:rsidR="005F48C5" w:rsidRPr="005F48C5" w:rsidRDefault="005F48C5" w:rsidP="00AD645B">
      <w:pPr>
        <w:pStyle w:val="a3"/>
        <w:ind w:left="-709" w:hanging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D645B" w:rsidRPr="00361379" w:rsidTr="00AD645B">
        <w:tc>
          <w:tcPr>
            <w:tcW w:w="675" w:type="dxa"/>
          </w:tcPr>
          <w:p w:rsidR="00AD645B" w:rsidRPr="005F48C5" w:rsidRDefault="00AD645B" w:rsidP="005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48C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п №</w:t>
            </w:r>
          </w:p>
        </w:tc>
        <w:tc>
          <w:tcPr>
            <w:tcW w:w="5705" w:type="dxa"/>
          </w:tcPr>
          <w:p w:rsidR="00AD645B" w:rsidRPr="005F48C5" w:rsidRDefault="00AD645B" w:rsidP="005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AD645B" w:rsidRPr="005F48C5" w:rsidRDefault="005F48C5" w:rsidP="005F48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AD645B"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шт.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Круг надувной</w:t>
            </w:r>
          </w:p>
        </w:tc>
        <w:tc>
          <w:tcPr>
            <w:tcW w:w="3191" w:type="dxa"/>
          </w:tcPr>
          <w:p w:rsidR="00AD645B" w:rsidRPr="00361379" w:rsidRDefault="00D41DE1" w:rsidP="005F48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Нарукавники</w:t>
            </w:r>
          </w:p>
        </w:tc>
        <w:tc>
          <w:tcPr>
            <w:tcW w:w="3191" w:type="dxa"/>
          </w:tcPr>
          <w:p w:rsidR="00AD645B" w:rsidRPr="00361379" w:rsidRDefault="005F48C5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Надувной мяч</w:t>
            </w:r>
          </w:p>
        </w:tc>
        <w:tc>
          <w:tcPr>
            <w:tcW w:w="3191" w:type="dxa"/>
          </w:tcPr>
          <w:p w:rsidR="00AD645B" w:rsidRPr="00361379" w:rsidRDefault="00D91CFC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Обруч малый 60 см.</w:t>
            </w:r>
          </w:p>
        </w:tc>
        <w:tc>
          <w:tcPr>
            <w:tcW w:w="3191" w:type="dxa"/>
          </w:tcPr>
          <w:p w:rsidR="00AD645B" w:rsidRPr="00361379" w:rsidRDefault="00D41DE1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 xml:space="preserve">Обруч большой </w:t>
            </w:r>
          </w:p>
        </w:tc>
        <w:tc>
          <w:tcPr>
            <w:tcW w:w="3191" w:type="dxa"/>
          </w:tcPr>
          <w:p w:rsidR="00AD645B" w:rsidRPr="00361379" w:rsidRDefault="00D41DE1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Обруч средний</w:t>
            </w:r>
          </w:p>
        </w:tc>
        <w:tc>
          <w:tcPr>
            <w:tcW w:w="3191" w:type="dxa"/>
          </w:tcPr>
          <w:p w:rsidR="00AD645B" w:rsidRPr="00361379" w:rsidRDefault="00D41DE1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Мяч резиновый</w:t>
            </w:r>
          </w:p>
        </w:tc>
        <w:tc>
          <w:tcPr>
            <w:tcW w:w="3191" w:type="dxa"/>
          </w:tcPr>
          <w:p w:rsidR="00AD645B" w:rsidRPr="00361379" w:rsidRDefault="00850547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большая</w:t>
            </w:r>
          </w:p>
        </w:tc>
        <w:tc>
          <w:tcPr>
            <w:tcW w:w="3191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Палка гимнастическая средняя</w:t>
            </w:r>
          </w:p>
        </w:tc>
        <w:tc>
          <w:tcPr>
            <w:tcW w:w="3191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AD645B" w:rsidRPr="00361379" w:rsidRDefault="00850547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Игрушки резиновые</w:t>
            </w:r>
          </w:p>
        </w:tc>
        <w:tc>
          <w:tcPr>
            <w:tcW w:w="3191" w:type="dxa"/>
          </w:tcPr>
          <w:p w:rsidR="00AD645B" w:rsidRPr="00361379" w:rsidRDefault="005F48C5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AD645B" w:rsidRPr="00361379" w:rsidRDefault="00D41DE1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379">
              <w:rPr>
                <w:rFonts w:ascii="Times New Roman" w:hAnsi="Times New Roman" w:cs="Times New Roman"/>
                <w:sz w:val="28"/>
                <w:szCs w:val="28"/>
              </w:rPr>
              <w:t>Мяч надувной</w:t>
            </w:r>
          </w:p>
        </w:tc>
        <w:tc>
          <w:tcPr>
            <w:tcW w:w="3191" w:type="dxa"/>
          </w:tcPr>
          <w:p w:rsidR="00AD645B" w:rsidRPr="00361379" w:rsidRDefault="005F48C5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5B" w:rsidRPr="00361379" w:rsidTr="00AD645B">
        <w:tc>
          <w:tcPr>
            <w:tcW w:w="675" w:type="dxa"/>
          </w:tcPr>
          <w:p w:rsidR="00AD645B" w:rsidRPr="005F48C5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8C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D645B" w:rsidRPr="00361379" w:rsidRDefault="00AD645B" w:rsidP="00AD64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45B" w:rsidRPr="00361379" w:rsidRDefault="00AD645B" w:rsidP="00AD645B">
      <w:pPr>
        <w:pStyle w:val="a3"/>
        <w:ind w:left="-709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220F3" w:rsidRPr="005F48C5" w:rsidRDefault="007220F3" w:rsidP="007220F3">
      <w:pPr>
        <w:pStyle w:val="a3"/>
        <w:ind w:left="42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48C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Методическое оснащение </w:t>
      </w:r>
      <w:r w:rsidR="005F48C5">
        <w:rPr>
          <w:rFonts w:ascii="Times New Roman" w:hAnsi="Times New Roman" w:cs="Times New Roman"/>
          <w:i/>
          <w:sz w:val="28"/>
          <w:szCs w:val="28"/>
          <w:u w:val="single"/>
        </w:rPr>
        <w:t>бассейна</w:t>
      </w:r>
      <w:r w:rsidRPr="005F48C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1379"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 w:rsidRPr="00361379">
        <w:rPr>
          <w:rFonts w:ascii="Times New Roman" w:hAnsi="Times New Roman" w:cs="Times New Roman"/>
          <w:sz w:val="28"/>
          <w:szCs w:val="28"/>
        </w:rPr>
        <w:t xml:space="preserve"> Е.А., Федоровская О. М. Игры, которые лечат. Для детей от 5 до 7 лет. – М.: ТЦ Сфера, 2013. – 64с. (Растим детей </w:t>
      </w:r>
      <w:proofErr w:type="gramStart"/>
      <w:r w:rsidRPr="00361379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361379">
        <w:rPr>
          <w:rFonts w:ascii="Times New Roman" w:hAnsi="Times New Roman" w:cs="Times New Roman"/>
          <w:sz w:val="28"/>
          <w:szCs w:val="28"/>
        </w:rPr>
        <w:t>).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1379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361379">
        <w:rPr>
          <w:rFonts w:ascii="Times New Roman" w:hAnsi="Times New Roman" w:cs="Times New Roman"/>
          <w:sz w:val="28"/>
          <w:szCs w:val="28"/>
        </w:rPr>
        <w:t xml:space="preserve"> М.Ю.  Физкультурные сюжетные занятия с детьми 5 -6 лет. – М.: ТЦ Сфера, 2012. – 128с. (Модули Программы ДОУ).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1379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361379">
        <w:rPr>
          <w:rFonts w:ascii="Times New Roman" w:hAnsi="Times New Roman" w:cs="Times New Roman"/>
          <w:sz w:val="28"/>
          <w:szCs w:val="28"/>
        </w:rPr>
        <w:t xml:space="preserve"> А. А. Лечебные игры и упражнения для детей. – СПб</w:t>
      </w:r>
      <w:proofErr w:type="gramStart"/>
      <w:r w:rsidRPr="0036137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1379">
        <w:rPr>
          <w:rFonts w:ascii="Times New Roman" w:hAnsi="Times New Roman" w:cs="Times New Roman"/>
          <w:sz w:val="28"/>
          <w:szCs w:val="28"/>
        </w:rPr>
        <w:t>ТЦ Речь, 2007. – 99с. (Развитие ребёнка).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61379">
        <w:rPr>
          <w:rFonts w:ascii="Times New Roman" w:hAnsi="Times New Roman" w:cs="Times New Roman"/>
          <w:sz w:val="28"/>
          <w:szCs w:val="28"/>
        </w:rPr>
        <w:t>Потапчук</w:t>
      </w:r>
      <w:proofErr w:type="spellEnd"/>
      <w:r w:rsidRPr="00361379">
        <w:rPr>
          <w:rFonts w:ascii="Times New Roman" w:hAnsi="Times New Roman" w:cs="Times New Roman"/>
          <w:sz w:val="28"/>
          <w:szCs w:val="28"/>
        </w:rPr>
        <w:t xml:space="preserve"> А.А. Как сформировать правильную осанку у ребенка. – СПб</w:t>
      </w:r>
      <w:proofErr w:type="gramStart"/>
      <w:r w:rsidRPr="0036137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1379">
        <w:rPr>
          <w:rFonts w:ascii="Times New Roman" w:hAnsi="Times New Roman" w:cs="Times New Roman"/>
          <w:sz w:val="28"/>
          <w:szCs w:val="28"/>
        </w:rPr>
        <w:t>Речь, 2009. – 88с.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>Планы – конспекты НОД с детьми 2 -7 лет в ДОУ. Образовательная область «Физическая культура». Практическое пособие. / Авт.-сост. О.Н. Моргунова. -  Воронеж: ООО «Метода», 2013. – 224с.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lastRenderedPageBreak/>
        <w:t>Профилактика плоскостопия и нарушений осанки в ДОУ: Практическое пособие</w:t>
      </w:r>
      <w:proofErr w:type="gramStart"/>
      <w:r w:rsidRPr="00361379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361379">
        <w:rPr>
          <w:rFonts w:ascii="Times New Roman" w:hAnsi="Times New Roman" w:cs="Times New Roman"/>
          <w:sz w:val="28"/>
          <w:szCs w:val="28"/>
        </w:rPr>
        <w:t>вт.-сост. О.Н. Моргунова. -  Воронеж: ООО «Метода», 2013. – 144с.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 xml:space="preserve">Комплексы утренней гимнастики под музыкальное сопровождение для детей старшего дошкольного возраста. Практическое пособие. – Красноярск: «ЛИТЕРА </w:t>
      </w:r>
      <w:proofErr w:type="spellStart"/>
      <w:r w:rsidRPr="00361379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61379">
        <w:rPr>
          <w:rFonts w:ascii="Times New Roman" w:hAnsi="Times New Roman" w:cs="Times New Roman"/>
          <w:sz w:val="28"/>
          <w:szCs w:val="28"/>
        </w:rPr>
        <w:t>», 2013. – 52с</w:t>
      </w:r>
      <w:proofErr w:type="gramStart"/>
      <w:r w:rsidRPr="003613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1379">
        <w:rPr>
          <w:rFonts w:ascii="Times New Roman" w:hAnsi="Times New Roman" w:cs="Times New Roman"/>
          <w:sz w:val="28"/>
          <w:szCs w:val="28"/>
        </w:rPr>
        <w:t>Весёлая физкультура для детей).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 xml:space="preserve">«Дорога к Олимпу». Методическое пособие. – Красноярск: «ЛИТЕРА </w:t>
      </w:r>
      <w:proofErr w:type="spellStart"/>
      <w:r w:rsidRPr="00361379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61379">
        <w:rPr>
          <w:rFonts w:ascii="Times New Roman" w:hAnsi="Times New Roman" w:cs="Times New Roman"/>
          <w:sz w:val="28"/>
          <w:szCs w:val="28"/>
        </w:rPr>
        <w:t>», 2014. – 56с</w:t>
      </w:r>
      <w:proofErr w:type="gramStart"/>
      <w:r w:rsidRPr="0036137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61379">
        <w:rPr>
          <w:rFonts w:ascii="Times New Roman" w:hAnsi="Times New Roman" w:cs="Times New Roman"/>
          <w:sz w:val="28"/>
          <w:szCs w:val="28"/>
        </w:rPr>
        <w:t>Весёлая физкультура для детей).</w:t>
      </w:r>
    </w:p>
    <w:p w:rsidR="007220F3" w:rsidRPr="00361379" w:rsidRDefault="007220F3" w:rsidP="009F0D39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61379">
        <w:rPr>
          <w:rFonts w:ascii="Times New Roman" w:hAnsi="Times New Roman" w:cs="Times New Roman"/>
          <w:sz w:val="28"/>
          <w:szCs w:val="28"/>
        </w:rPr>
        <w:t>Игры с водой и в воде. Подготовительная к школе группа/ авт.-сост. А. Ю. Патрикеев. – Волгоград: Учитель: ИП Гринин Л.Е., 2014.- 215с.</w:t>
      </w:r>
    </w:p>
    <w:p w:rsidR="00AD645B" w:rsidRPr="00361379" w:rsidRDefault="00AD645B" w:rsidP="009F0D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D645B" w:rsidRPr="00361379" w:rsidSect="009F0D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7D48"/>
    <w:multiLevelType w:val="hybridMultilevel"/>
    <w:tmpl w:val="5FD2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5855"/>
    <w:multiLevelType w:val="hybridMultilevel"/>
    <w:tmpl w:val="071E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B64E6"/>
    <w:multiLevelType w:val="hybridMultilevel"/>
    <w:tmpl w:val="96C6AE8A"/>
    <w:lvl w:ilvl="0" w:tplc="B5B46D1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45B"/>
    <w:rsid w:val="00361379"/>
    <w:rsid w:val="00364A20"/>
    <w:rsid w:val="005F48C5"/>
    <w:rsid w:val="007220F3"/>
    <w:rsid w:val="00850547"/>
    <w:rsid w:val="009F0D39"/>
    <w:rsid w:val="00AD645B"/>
    <w:rsid w:val="00C94659"/>
    <w:rsid w:val="00D41DE1"/>
    <w:rsid w:val="00D91CFC"/>
    <w:rsid w:val="00E9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5B"/>
    <w:pPr>
      <w:ind w:left="720"/>
      <w:contextualSpacing/>
    </w:pPr>
  </w:style>
  <w:style w:type="table" w:styleId="a4">
    <w:name w:val="Table Grid"/>
    <w:basedOn w:val="a1"/>
    <w:uiPriority w:val="59"/>
    <w:rsid w:val="00AD6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ЗЗУВР</cp:lastModifiedBy>
  <cp:revision>10</cp:revision>
  <dcterms:created xsi:type="dcterms:W3CDTF">2014-05-21T06:48:00Z</dcterms:created>
  <dcterms:modified xsi:type="dcterms:W3CDTF">2016-02-25T06:27:00Z</dcterms:modified>
</cp:coreProperties>
</file>