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i/>
          <w:iCs/>
          <w:color w:val="00B050"/>
          <w:sz w:val="28"/>
          <w:szCs w:val="28"/>
          <w:lang w:eastAsia="ru-RU"/>
        </w:rPr>
        <w:t>Детское плавание – модная в последнее время тенденция среди современных родителей. При выборе детского сада решающим фактором в пользу дошкольного учреждения становится именно наличие в нем бассейна. Главное – «здоровое» здоровье ребенка, в формировании которого детское плавание играет не последнюю роль.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Занятия в бассейне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</w:t>
      </w:r>
      <w:r w:rsidR="00F37656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 xml:space="preserve"> </w:t>
      </w: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занятия в бассейне</w:t>
      </w:r>
      <w:r w:rsidRPr="00B920E2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детского сада сопровождаются всегда детским смехом, брызгами, фейерверком положительных эмоций.</w:t>
      </w:r>
    </w:p>
    <w:p w:rsidR="00B920E2" w:rsidRPr="00B920E2" w:rsidRDefault="00B920E2" w:rsidP="00F37656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Lucida Sans Unicode" w:eastAsia="Times New Roman" w:hAnsi="Lucida Sans Unicode" w:cs="Lucida Sans Unicode"/>
          <w:noProof/>
          <w:color w:val="666666"/>
          <w:sz w:val="23"/>
          <w:szCs w:val="23"/>
          <w:lang w:eastAsia="ru-RU"/>
        </w:rPr>
        <w:drawing>
          <wp:inline distT="0" distB="0" distL="0" distR="0" wp14:anchorId="40F2AEB1" wp14:editId="0FAB363B">
            <wp:extent cx="2280285" cy="1947545"/>
            <wp:effectExtent l="0" t="0" r="5715" b="0"/>
            <wp:docPr id="1" name="cc-m-textwithimage-image-8778189421" descr="https://image.jimcdn.com/app/cms/image/transf/dimension=239x1024:format=png/path/s908903d383d9970e/image/i90a4c6e166297e36/version/138605467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778189421" descr="https://image.jimcdn.com/app/cms/image/transf/dimension=239x1024:format=png/path/s908903d383d9970e/image/i90a4c6e166297e36/version/1386054674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CC00FF"/>
          <w:sz w:val="32"/>
          <w:szCs w:val="32"/>
          <w:u w:val="single"/>
          <w:lang w:eastAsia="ru-RU"/>
        </w:rPr>
        <w:t>КТО МОЖЕТ ПОСЕЩАТЬ ЗАНЯТИЯ В БАССЕЙНЕ: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Бассейн</w:t>
      </w:r>
      <w:r w:rsidR="00F37656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 xml:space="preserve"> 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детского сада могут посещать все дети  при разрешении участкового педиатра  и родителей ребенка.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Противопоказаниями для посещения могут стать: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Наличие у ребенка открытых ран или кожных заболеваний,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Заболевания глаз и ЛОР-органов,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Инфекционные заболевания,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Туберкулез легких в активной форме,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lastRenderedPageBreak/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Ревматические поражения сердца в стадии обострения,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Язвенная болезнь желудка или 12-перстной кишки.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CC00FF"/>
          <w:sz w:val="32"/>
          <w:szCs w:val="32"/>
          <w:u w:val="single"/>
          <w:lang w:eastAsia="ru-RU"/>
        </w:rPr>
        <w:t>ЧТО НУЖНО ДЛЯ ПОСЕЩЕНИЯ БАССЕЙНА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CC00FF"/>
          <w:sz w:val="32"/>
          <w:szCs w:val="32"/>
          <w:u w:val="single"/>
          <w:lang w:eastAsia="ru-RU"/>
        </w:rPr>
        <w:t>В ДЕТСКОМ САДУ: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Если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Длинный махровый халат с капюшоном,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Плавки для мальчиков и слитный купальник для девочек,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Маленькое махровое полотенце для ног,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Большое банное полотенце,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Мочалка,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Резиновая шапочка,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Очки для плавания.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Все купальные принадлежности приносят в день занятий дети с собой в детский сад. После занятия мочалку и купальник  кладут в отдельный пакет, и относят обратно домой – чтобы постирать и просушить перед следующим заплывом.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CC00FF"/>
          <w:sz w:val="32"/>
          <w:szCs w:val="32"/>
          <w:u w:val="single"/>
          <w:lang w:eastAsia="ru-RU"/>
        </w:rPr>
        <w:t>ОСНОВНЫЕ ПРАВИЛА ПОСЕЩЕНИЯ БАССЕЙНА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CC00FF"/>
          <w:sz w:val="32"/>
          <w:szCs w:val="32"/>
          <w:u w:val="single"/>
          <w:lang w:eastAsia="ru-RU"/>
        </w:rPr>
        <w:t> В ДЕТСКОМ САДУ: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каждом дошкольном учреждении может быть разработан свой свод правил, который лишь немного дополняет общие рекомендации: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Перед заходом воду необходимо принять душ с мылом.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бассейне запрещается громко кричать и шуметь.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lastRenderedPageBreak/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Дети должны четко выполнять все инструкции педагога.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том случае, если ребенок неважно себя чувствует, то ему настоятельно не рекомендуется посещать занятия в бассейне.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Занятия в бассейне не проводят на полный желудок.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день занятия  в бассейне не проводятся прогулки на улице.</w:t>
      </w:r>
    </w:p>
    <w:p w:rsidR="00B920E2" w:rsidRPr="00B920E2" w:rsidRDefault="00B920E2" w:rsidP="00F37656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Lucida Sans Unicode" w:eastAsia="Times New Roman" w:hAnsi="Lucida Sans Unicode" w:cs="Lucida Sans Unicode"/>
          <w:noProof/>
          <w:color w:val="666666"/>
          <w:sz w:val="23"/>
          <w:szCs w:val="23"/>
          <w:lang w:eastAsia="ru-RU"/>
        </w:rPr>
        <w:drawing>
          <wp:inline distT="0" distB="0" distL="0" distR="0" wp14:anchorId="392494F1" wp14:editId="3DD51FAE">
            <wp:extent cx="3336925" cy="2529205"/>
            <wp:effectExtent l="0" t="0" r="0" b="4445"/>
            <wp:docPr id="2" name="cc-m-textwithimage-image-8778209821" descr="https://image.jimcdn.com/app/cms/image/transf/none/path/s908903d383d9970e/image/i641b0d4dc8c7007e/version/13860550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778209821" descr="https://image.jimcdn.com/app/cms/image/transf/none/path/s908903d383d9970e/image/i641b0d4dc8c7007e/version/1386055088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CC00FF"/>
          <w:sz w:val="32"/>
          <w:szCs w:val="32"/>
          <w:u w:val="single"/>
          <w:lang w:eastAsia="ru-RU"/>
        </w:rPr>
        <w:t>ЗАНЯТИЯ ПЛАВАНИЕМ В ДЕТСКОМ САДУ: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Занятия плаванием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детском саду проводит инструктор по физической культуре. Инструктор не только проводит предварительные беседы с детьми, но и помогает детям при раздевании и принятии душа, высушивании волос после занятия, проверяет совместно с медсестрой соответствие условий в бассейне санитарным нормам.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i/>
          <w:iCs/>
          <w:color w:val="00B050"/>
          <w:sz w:val="28"/>
          <w:szCs w:val="28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F37656">
        <w:rPr>
          <w:rFonts w:ascii="Tahoma" w:eastAsia="Times New Roman" w:hAnsi="Tahoma" w:cs="Tahoma"/>
          <w:b/>
          <w:bCs/>
          <w:iCs/>
          <w:color w:val="00B050"/>
          <w:sz w:val="28"/>
          <w:szCs w:val="28"/>
          <w:lang w:eastAsia="ru-RU"/>
        </w:rPr>
        <w:t>Занятия плаванием начинаются</w:t>
      </w:r>
      <w:r w:rsidRPr="00F37656">
        <w:rPr>
          <w:rFonts w:ascii="Tahoma" w:eastAsia="Times New Roman" w:hAnsi="Tahoma" w:cs="Tahoma"/>
          <w:color w:val="00B050"/>
          <w:sz w:val="28"/>
          <w:szCs w:val="28"/>
          <w:lang w:eastAsia="ru-RU"/>
        </w:rPr>
        <w:t>,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как правило, с первых дней посещения ребенком  детского садом. В начале учебного года температура воды достигает 30 градусов, по мере обучения температура может несколько упасть – до 28 градусов. Было замечено, что при более высокой температуре воды в бассейне дети лучше усваивают материал, быстрее о</w:t>
      </w:r>
      <w:bookmarkStart w:id="0" w:name="_GoBack"/>
      <w:bookmarkEnd w:id="0"/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 xml:space="preserve">бучаются плаванию. Этому способствует ряд факторов: из теплой воды вылезать не хочется – детям нравится в ней находиться. Кроме этого, теплая вода расслабляет, уходит </w:t>
      </w:r>
      <w:proofErr w:type="spellStart"/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гиперактивность</w:t>
      </w:r>
      <w:proofErr w:type="spellEnd"/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, которая особенно «популярна» среди современной малышни.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lastRenderedPageBreak/>
        <w:t>Как правило, занятия плаванием проводятся с утра – вместо прогулки. Это связано с тем, что после посещения бассейна при выходе на свежий воздух увеличивается вероятность заболеваний и переохлаждения, даже если волосы сухие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b/>
          <w:bCs/>
          <w:i/>
          <w:iCs/>
          <w:color w:val="002E8A"/>
          <w:sz w:val="28"/>
          <w:szCs w:val="28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F37656">
        <w:rPr>
          <w:rFonts w:ascii="Tahoma" w:eastAsia="Times New Roman" w:hAnsi="Tahoma" w:cs="Tahoma"/>
          <w:b/>
          <w:bCs/>
          <w:iCs/>
          <w:color w:val="00B050"/>
          <w:sz w:val="28"/>
          <w:szCs w:val="28"/>
          <w:lang w:eastAsia="ru-RU"/>
        </w:rPr>
        <w:t>Продолжительность занятия в бассейне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четко регламентируется санитарными правилами и зависит от возраста ребенка: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младшей группе – 15-20 минут,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средней группе – 20-25 минут,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старшей группе – 25-30 минут,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0"/>
          <w:szCs w:val="20"/>
          <w:lang w:eastAsia="ru-RU"/>
        </w:rPr>
        <w:t></w:t>
      </w:r>
      <w:r w:rsidRPr="00B920E2">
        <w:rPr>
          <w:rFonts w:ascii="Times New Roman" w:eastAsia="Times New Roman" w:hAnsi="Times New Roman" w:cs="Times New Roman"/>
          <w:color w:val="002E8A"/>
          <w:sz w:val="14"/>
          <w:szCs w:val="14"/>
          <w:lang w:eastAsia="ru-RU"/>
        </w:rPr>
        <w:t> </w:t>
      </w:r>
      <w:r w:rsidRPr="00B920E2"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  <w:t> 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подготовительной группе – 25-30 минут.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Начинаются занятия с минимального отрезка времени и по мере прохождения программы увеличиваются.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Занятия в бассейне проводятся в подгруппах. Число детей не должно превышать 12-15 человек. Группа подбирается по возрасту и физической подготовленности. Детки, которые по каким-либо причинам не занимаются плаванием в детском саду, могут в это время играть в группе с воспитателем или пойти на прогулку.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Перед началом «плавательного сезона» с детьми проводятся беседы, в которых дошколят знакомят с правилами посещения бассейна.</w:t>
      </w:r>
    </w:p>
    <w:p w:rsidR="00B920E2" w:rsidRPr="00F37656" w:rsidRDefault="00B920E2" w:rsidP="00B920E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666666"/>
          <w:sz w:val="36"/>
          <w:szCs w:val="36"/>
          <w:lang w:eastAsia="ru-RU"/>
        </w:rPr>
      </w:pPr>
      <w:r w:rsidRPr="00F37656">
        <w:rPr>
          <w:rFonts w:ascii="Tahoma" w:eastAsia="Times New Roman" w:hAnsi="Tahoma" w:cs="Tahoma"/>
          <w:b/>
          <w:bCs/>
          <w:iCs/>
          <w:color w:val="CC00FF"/>
          <w:sz w:val="36"/>
          <w:szCs w:val="36"/>
          <w:u w:val="single"/>
          <w:lang w:eastAsia="ru-RU"/>
        </w:rPr>
        <w:t>Сами занятия состоят из трех частей:</w:t>
      </w:r>
    </w:p>
    <w:p w:rsidR="00B920E2" w:rsidRPr="00B920E2" w:rsidRDefault="00B920E2" w:rsidP="00B920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CC00FF"/>
          <w:sz w:val="24"/>
          <w:szCs w:val="24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Подготовительная часть проводится на суше и представляет собой физкультминутку,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Основная часть проводится в воде, где дети выполняют различные упражнения, играют в водные игры,</w:t>
      </w:r>
    </w:p>
    <w:p w:rsidR="00B920E2" w:rsidRPr="00B920E2" w:rsidRDefault="00B920E2" w:rsidP="00B920E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Wingdings" w:eastAsia="Times New Roman" w:hAnsi="Wingdings" w:cs="Lucida Sans Unicode"/>
          <w:color w:val="002E8A"/>
          <w:sz w:val="28"/>
          <w:szCs w:val="28"/>
          <w:lang w:eastAsia="ru-RU"/>
        </w:rPr>
        <w:t></w:t>
      </w: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Заключительная часть, как правило, самая любимая детьми – свободное плавание.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4"/>
          <w:szCs w:val="24"/>
          <w:lang w:eastAsia="ru-RU"/>
        </w:rPr>
        <w:t> 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Занятия по хорошей детсадовской традиции проводятся в игровой форме, используется различный водный инвентарь: надувные круги, игрушки, плавательные доски, веревки и т.д. Количество игрушек должно соответствовать количеству детей в одной учебной группе.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lastRenderedPageBreak/>
        <w:t xml:space="preserve">Так, малышей из младшей группы учат в первую очередь не бояться воды, самостоятельно в нее заходить. Первыми спутниками детей по бассейну может стать и лягушка </w:t>
      </w:r>
      <w:proofErr w:type="spellStart"/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Квака</w:t>
      </w:r>
      <w:proofErr w:type="spellEnd"/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, и сам морской владыка – Нептун – все зависит от фантазии водного инструктора.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Ребята из средней группы могут уже самостоятельно держаться на воде какое-то время и скользить по ней.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В старшей группе дети осваивают азы «простого плавания»: координации движения рук и ног, правильному выдоху в воду.</w:t>
      </w:r>
    </w:p>
    <w:p w:rsidR="00B920E2" w:rsidRPr="00B920E2" w:rsidRDefault="00B920E2" w:rsidP="00B920E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920E2">
        <w:rPr>
          <w:rFonts w:ascii="Tahoma" w:eastAsia="Times New Roman" w:hAnsi="Tahoma" w:cs="Tahoma"/>
          <w:color w:val="002E8A"/>
          <w:sz w:val="28"/>
          <w:szCs w:val="28"/>
          <w:lang w:eastAsia="ru-RU"/>
        </w:rPr>
        <w:t>Кульминацией обучения становятся занятия в подготовительной группе, когда будущие дошколята могут показать высший класс – плавание спортивным стилем.</w:t>
      </w:r>
    </w:p>
    <w:p w:rsidR="00B83B1F" w:rsidRDefault="00B83B1F"/>
    <w:sectPr w:rsidR="00B8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D"/>
    <w:rsid w:val="00B83B1F"/>
    <w:rsid w:val="00B920E2"/>
    <w:rsid w:val="00BD1DDD"/>
    <w:rsid w:val="00F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Иванникова</dc:creator>
  <cp:keywords/>
  <dc:description/>
  <cp:lastModifiedBy>ЗЗУВР</cp:lastModifiedBy>
  <cp:revision>3</cp:revision>
  <dcterms:created xsi:type="dcterms:W3CDTF">2016-02-10T13:12:00Z</dcterms:created>
  <dcterms:modified xsi:type="dcterms:W3CDTF">2016-02-25T06:21:00Z</dcterms:modified>
</cp:coreProperties>
</file>